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59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D97F6BF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34880"/>
                            <a:ext cx="1283400" cy="37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31000" y="0"/>
                            <a:ext cx="26992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35pt" coordorigin="-1292,-649" coordsize="12174,1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36;width:2020;height:582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1;top:-649;width:4250;height:76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Arial" w:ascii="Arial" w:hAnsi="Arial"/>
          <w:color w:val="282A2E"/>
          <w:sz w:val="26"/>
          <w:szCs w:val="26"/>
        </w:rPr>
        <w:t>Оперативная информация</w:t>
      </w:r>
    </w:p>
    <w:p>
      <w:pPr>
        <w:pStyle w:val="Header"/>
        <w:spacing w:lineRule="auto" w:line="259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cs="Arial" w:ascii="Arial" w:hAnsi="Arial"/>
          <w:color w:val="282A2E"/>
          <w:sz w:val="26"/>
          <w:szCs w:val="26"/>
        </w:rPr>
        <w:t>1</w:t>
      </w:r>
      <w:r>
        <w:rPr>
          <w:rFonts w:cs="Arial" w:ascii="Arial" w:hAnsi="Arial"/>
          <w:color w:val="282A2E"/>
          <w:sz w:val="26"/>
          <w:szCs w:val="26"/>
        </w:rPr>
        <w:t>1</w:t>
      </w:r>
      <w:r>
        <w:rPr>
          <w:rFonts w:cs="Arial" w:ascii="Arial" w:hAnsi="Arial"/>
          <w:color w:val="282A2E"/>
          <w:sz w:val="26"/>
          <w:szCs w:val="26"/>
        </w:rPr>
        <w:t xml:space="preserve"> </w:t>
      </w:r>
      <w:r>
        <w:rPr>
          <w:rFonts w:cs="Arial" w:ascii="Arial" w:hAnsi="Arial"/>
          <w:color w:val="282A2E"/>
          <w:sz w:val="26"/>
          <w:szCs w:val="26"/>
        </w:rPr>
        <w:t>декабря</w:t>
      </w:r>
      <w:r>
        <w:rPr>
          <w:rFonts w:cs="Arial" w:ascii="Arial" w:hAnsi="Arial"/>
          <w:color w:val="282A2E"/>
          <w:sz w:val="26"/>
          <w:szCs w:val="26"/>
        </w:rPr>
        <w:t xml:space="preserve"> 2024 года</w:t>
      </w:r>
    </w:p>
    <w:p>
      <w:pPr>
        <w:pStyle w:val="Normal"/>
        <w:spacing w:lineRule="auto" w:line="276" w:before="0" w:after="0"/>
        <w:ind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О СРЕДНИХ ПОТРЕБИТЕЛЬСКИХ ЦЕНАХ</w:t>
      </w:r>
    </w:p>
    <w:p>
      <w:pPr>
        <w:pStyle w:val="Normal"/>
        <w:spacing w:lineRule="auto" w:line="276" w:before="0" w:after="0"/>
        <w:ind w:left="1134" w:right="1843"/>
        <w:rPr>
          <w:rFonts w:ascii="Arial" w:hAnsi="Arial" w:cs="Arial"/>
          <w:b/>
          <w:color w:themeColor="accent1" w:val="363194"/>
          <w:sz w:val="32"/>
          <w:szCs w:val="32"/>
        </w:rPr>
      </w:pPr>
      <w:r>
        <w:rPr>
          <w:rFonts w:cs="Arial" w:ascii="Arial" w:hAnsi="Arial"/>
          <w:b/>
          <w:color w:themeColor="accent1" w:val="363194"/>
          <w:sz w:val="32"/>
          <w:szCs w:val="32"/>
        </w:rPr>
        <w:t>НА МОЛОКО ПИТЬЕВОЕ ЦЕЛЬНОЕ ПАСТЕРИЗОВАННОЕ 2,5-3,2% ЖИРНОСТИ ПО НИЖЕГОРОДСКОЙ ОБЛАСТИ</w:t>
      </w:r>
    </w:p>
    <w:p>
      <w:pPr>
        <w:pStyle w:val="Normal"/>
        <w:ind w:firstLine="992" w:left="7504" w:right="140"/>
        <w:jc w:val="right"/>
        <w:rPr>
          <w:rFonts w:ascii="Arial" w:hAnsi="Arial" w:cs="Arial"/>
          <w:color w:themeColor="text1" w:val="282A2E"/>
          <w:sz w:val="18"/>
          <w:szCs w:val="18"/>
        </w:rPr>
      </w:pPr>
      <w:r>
        <w:rPr>
          <w:rFonts w:cs="Arial" w:ascii="Arial" w:hAnsi="Arial"/>
          <w:color w:themeColor="text1" w:val="282A2E"/>
          <w:sz w:val="18"/>
          <w:szCs w:val="18"/>
        </w:rPr>
      </w:r>
    </w:p>
    <w:tbl>
      <w:tblPr>
        <w:tblW w:w="4650" w:type="pct"/>
        <w:jc w:val="left"/>
        <w:tblInd w:w="0" w:type="dxa"/>
        <w:tblLayout w:type="fixed"/>
        <w:tblCellMar>
          <w:top w:w="0" w:type="dxa"/>
          <w:left w:w="4" w:type="dxa"/>
          <w:bottom w:w="0" w:type="dxa"/>
          <w:right w:w="4" w:type="dxa"/>
        </w:tblCellMar>
        <w:tblLook w:noVBand="1" w:val="04a0" w:noHBand="0" w:lastColumn="0" w:firstColumn="1" w:lastRow="0" w:firstRow="1"/>
      </w:tblPr>
      <w:tblGrid>
        <w:gridCol w:w="3109"/>
        <w:gridCol w:w="3389"/>
        <w:gridCol w:w="3387"/>
      </w:tblGrid>
      <w:tr>
        <w:trPr>
          <w:trHeight w:val="539" w:hRule="atLeast"/>
        </w:trPr>
        <w:tc>
          <w:tcPr>
            <w:tcW w:w="3109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tLeast" w:line="200" w:before="0" w:after="0"/>
              <w:ind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677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ind w:left="-56" w:right="-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>
            <w:pPr>
              <w:pStyle w:val="Normal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</w:p>
        </w:tc>
      </w:tr>
      <w:tr>
        <w:trPr>
          <w:trHeight w:val="406" w:hRule="atLeast"/>
        </w:trPr>
        <w:tc>
          <w:tcPr>
            <w:tcW w:w="3109" w:type="dxa"/>
            <w:vMerge w:val="continue"/>
            <w:tcBorders>
              <w:left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tLeast" w:line="200" w:before="0" w:after="0"/>
              <w:ind w:left="-56" w:right="-56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val="282A2E"/>
                <w:sz w:val="24"/>
                <w:szCs w:val="24"/>
                <w:lang w:eastAsia="ru-RU"/>
              </w:rPr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</w:tcPr>
          <w:p>
            <w:pPr>
              <w:pStyle w:val="Normal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Октябрь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</w:tcPr>
          <w:p>
            <w:pPr>
              <w:pStyle w:val="Normal"/>
              <w:spacing w:lineRule="atLeast" w:line="200" w:before="0" w:after="0"/>
              <w:ind w:firstLine="56" w:left="-56" w:right="1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tLeast" w:line="200" w:before="0" w:after="0"/>
              <w:ind w:firstLine="56" w:left="-56" w:right="1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 xml:space="preserve">Ноябрь 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2024 года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76,59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79,27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Нижний Новгород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4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76,79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4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79,89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Арзамас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75,34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Дзержинск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79,75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81,63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Лысково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77,15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80,55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Семенов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74,85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74,41</w:t>
            </w:r>
          </w:p>
        </w:tc>
      </w:tr>
      <w:tr>
        <w:trPr>
          <w:trHeight w:val="396" w:hRule="atLeast"/>
        </w:trPr>
        <w:tc>
          <w:tcPr>
            <w:tcW w:w="3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г. Урень</w:t>
            </w:r>
          </w:p>
        </w:tc>
        <w:tc>
          <w:tcPr>
            <w:tcW w:w="3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spacing w:lineRule="atLeast" w:line="200" w:before="0" w:after="0"/>
              <w:ind w:right="28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84,36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tLeast" w:line="200" w:before="0" w:after="0"/>
              <w:ind w:right="314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85,94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Times New Roman" w:cs="Times New Roman CYR"/>
          <w:color w:val="000000"/>
          <w:sz w:val="16"/>
          <w:szCs w:val="16"/>
          <w:lang w:eastAsia="ru-RU"/>
        </w:rPr>
      </w:pPr>
      <w:r>
        <w:rPr>
          <w:rFonts w:eastAsia="Times New Roman" w:cs="Times New Roman CYR" w:ascii="Verdana" w:hAnsi="Verdana"/>
          <w:color w:val="000000"/>
          <w:sz w:val="16"/>
          <w:szCs w:val="16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tabs>
          <w:tab w:val="clear" w:pos="708"/>
          <w:tab w:val="left" w:pos="9923" w:leader="none"/>
        </w:tabs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p>
      <w:pPr>
        <w:pStyle w:val="Normal"/>
        <w:spacing w:before="0" w:after="160"/>
        <w:ind w:firstLine="567"/>
        <w:jc w:val="both"/>
        <w:rPr>
          <w:rFonts w:ascii="Times New Roman CYR" w:hAnsi="Times New Roman CYR" w:eastAsia="Times New Roman" w:cs="Times New Roman CYR"/>
          <w:b/>
          <w:bCs/>
          <w:color w:themeColor="accent1" w:val="36319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accent1" w:val="363194"/>
          <w:lang w:eastAsia="ru-RU"/>
        </w:rPr>
      </w:r>
    </w:p>
    <w:sectPr>
      <w:headerReference w:type="default" r:id="rId6"/>
      <w:headerReference w:type="first" r:id="rId7"/>
      <w:footerReference w:type="default" r:id="rId8"/>
      <w:type w:val="nextPage"/>
      <w:pgSz w:w="11906" w:h="16838"/>
      <w:pgMar w:left="709" w:right="567" w:gutter="0" w:header="709" w:top="1134" w:footer="125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1758437"/>
    </w:sdtPr>
    <w:sdtContent>
      <w:p>
        <w:pPr>
          <w:pStyle w:val="Footer"/>
          <w:jc w:val="right"/>
          <w:rPr>
            <w:rFonts w:ascii="Arial" w:hAnsi="Arial" w:cs="Arial"/>
            <w:color w:themeColor="text1" w:val="282A2E"/>
            <w:sz w:val="24"/>
            <w:szCs w:val="24"/>
          </w:rPr>
        </w:pPr>
        <w:r>
          <w:rPr>
            <w:rFonts w:cs="Arial" w:ascii="Arial" w:hAnsi="Arial"/>
            <w:color w:themeColor="text1" w:val="282A2E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  <w:color w:themeColor="text1" w:val="282A2E"/>
          </w:rPr>
          <w:instrText xml:space="preserve"> PAGE </w:instrText>
        </w:r>
        <w:r>
          <w:rPr>
            <w:sz w:val="24"/>
            <w:szCs w:val="24"/>
            <w:rFonts w:cs="Arial" w:ascii="Arial" w:hAnsi="Arial"/>
            <w:color w:themeColor="text1" w:val="282A2E"/>
          </w:rPr>
          <w:fldChar w:fldCharType="separate"/>
        </w:r>
        <w:r>
          <w:rPr>
            <w:sz w:val="24"/>
            <w:szCs w:val="24"/>
            <w:rFonts w:cs="Arial" w:ascii="Arial" w:hAnsi="Arial"/>
            <w:color w:themeColor="text1" w:val="282A2E"/>
          </w:rPr>
          <w:t>0</w:t>
        </w:r>
        <w:r>
          <w:rPr>
            <w:sz w:val="24"/>
            <w:szCs w:val="24"/>
            <w:rFonts w:cs="Arial" w:ascii="Arial" w:hAnsi="Arial"/>
            <w:color w:themeColor="text1" w:val="282A2E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708"/>
      <w:rPr>
        <w:rFonts w:ascii="Arial" w:hAnsi="Arial" w:cs="Arial"/>
        <w:color w:themeColor="accent1" w:val="363194"/>
        <w:sz w:val="36"/>
        <w:szCs w:val="36"/>
      </w:rPr>
    </w:pPr>
    <w:r>
      <w:rPr>
        <w:rFonts w:cs="Arial" w:ascii="Arial" w:hAnsi="Arial"/>
        <w:color w:themeColor="accent1" w:val="363194"/>
        <w:sz w:val="36"/>
        <w:szCs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ind w:left="1247" w:right="1984"/>
      <w:rPr>
        <w:rFonts w:ascii="Arial" w:hAnsi="Arial" w:cs="Arial"/>
        <w:color w:themeColor="accent1" w:val="363194"/>
        <w:sz w:val="28"/>
        <w:szCs w:val="28"/>
      </w:rPr>
    </w:pPr>
    <w:r>
      <w:rPr>
        <w:rFonts w:cs="Arial" w:ascii="Arial" w:hAnsi="Arial"/>
        <w:sz w:val="28"/>
        <w:szCs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a4f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a4f53"/>
    <w:rPr/>
  </w:style>
  <w:style w:type="character" w:styleId="Hyperlink">
    <w:name w:val="Hyperlink"/>
    <w:basedOn w:val="DefaultParagraphFont"/>
    <w:uiPriority w:val="99"/>
    <w:unhideWhenUsed/>
    <w:rsid w:val="0065389d"/>
    <w:rPr>
      <w:color w:themeColor="hyperlink" w:val="5B9BD5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5389d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60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929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a75d9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6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b5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0B84-59BE-45F5-96BF-AE7D05D4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LibreOffice/7.6.7.2$Linux_X86_64 LibreOffice_project/60$Build-2</Application>
  <AppVersion>15.0000</AppVersion>
  <Pages>1</Pages>
  <Words>62</Words>
  <Characters>362</Characters>
  <CharactersWithSpaces>395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2024-06-11T10:49:00Z</dcterms:created>
  <dc:creator>Токарева Екатерина Дмитриевна</dc:creator>
  <dc:description/>
  <dc:language>ru-RU</dc:language>
  <cp:lastModifiedBy/>
  <cp:lastPrinted>2024-12-10T14:25:21Z</cp:lastPrinted>
  <dcterms:modified xsi:type="dcterms:W3CDTF">2024-12-10T14:32:03Z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